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E96" w:rsidRDefault="00000000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-457199</wp:posOffset>
                </wp:positionV>
                <wp:extent cx="2085975" cy="9048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7775" y="3332325"/>
                          <a:ext cx="2076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70E9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OSNOVNA ŠKOLA HORVATI</w:t>
                            </w:r>
                          </w:p>
                          <w:p w:rsidR="00A70E9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HORVAĆANSKA 6 </w:t>
                            </w:r>
                          </w:p>
                          <w:p w:rsidR="00A70E96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ZAGREB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F243E"/>
                                <w:sz w:val="24"/>
                              </w:rPr>
                              <w:t xml:space="preserve">                      </w:t>
                            </w:r>
                          </w:p>
                          <w:p w:rsidR="00A70E96" w:rsidRDefault="00A70E9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A70E96" w:rsidRDefault="00A70E9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-457199</wp:posOffset>
                </wp:positionV>
                <wp:extent cx="2085975" cy="9048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-471162</wp:posOffset>
            </wp:positionV>
            <wp:extent cx="923925" cy="923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70E96" w:rsidRDefault="00A70E96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</w:p>
    <w:p w:rsidR="00A70E96" w:rsidRDefault="00000000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  <w:r>
        <w:rPr>
          <w:rFonts w:ascii="Arial Narrow" w:eastAsia="Arial Narrow" w:hAnsi="Arial Narrow" w:cs="Arial Narrow"/>
          <w:b/>
          <w:color w:val="000000"/>
          <w:sz w:val="40"/>
          <w:szCs w:val="40"/>
        </w:rPr>
        <w:t>ŠKOLSKI TJEDNI JELOVNIK (</w:t>
      </w:r>
      <w:r>
        <w:rPr>
          <w:rFonts w:ascii="Arial Narrow" w:eastAsia="Arial Narrow" w:hAnsi="Arial Narrow" w:cs="Arial Narrow"/>
          <w:b/>
          <w:sz w:val="40"/>
          <w:szCs w:val="40"/>
        </w:rPr>
        <w:t>12.5. - 16.5.2025.)</w:t>
      </w:r>
    </w:p>
    <w:p w:rsidR="00A70E96" w:rsidRDefault="00A70E96">
      <w:pPr>
        <w:jc w:val="center"/>
        <w:rPr>
          <w:rFonts w:ascii="Arial Narrow" w:eastAsia="Arial Narrow" w:hAnsi="Arial Narrow" w:cs="Arial Narrow"/>
          <w:color w:val="000000"/>
          <w:sz w:val="40"/>
          <w:szCs w:val="40"/>
        </w:rPr>
      </w:pPr>
    </w:p>
    <w:tbl>
      <w:tblPr>
        <w:tblStyle w:val="a"/>
        <w:tblW w:w="13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677"/>
        <w:gridCol w:w="5103"/>
        <w:gridCol w:w="2659"/>
      </w:tblGrid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DORUČAK - MLIJEČNI OBROK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RUČAK</w:t>
            </w:r>
          </w:p>
        </w:tc>
        <w:tc>
          <w:tcPr>
            <w:tcW w:w="2659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UŽINA( boravak )</w:t>
            </w:r>
          </w:p>
        </w:tc>
      </w:tr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12.5.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Čaj,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croissant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malina, voće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Varivo od mahuna s teletinom, kruh s bučinim sjemenkama,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tortica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              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    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   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Tortica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>, kruške</w:t>
            </w:r>
          </w:p>
        </w:tc>
      </w:tr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13.5.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Čaj, kruh, maslac, voćni namaz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Meksički rižoto s piletinom, salata od crvenog kupusa, kukuruzni kruh</w:t>
            </w:r>
          </w:p>
        </w:tc>
        <w:tc>
          <w:tcPr>
            <w:tcW w:w="2659" w:type="dxa"/>
            <w:vAlign w:val="center"/>
          </w:tcPr>
          <w:p w:rsidR="00A70E96" w:rsidRDefault="00A70E96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Pecivo prstići, voće</w:t>
            </w:r>
          </w:p>
          <w:p w:rsidR="00A70E96" w:rsidRDefault="00A70E96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14.5.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 Kruh, sir, šunka, jogurt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</w:t>
            </w: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Varivo od cvjetače s puretinom, sok,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polubijeli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kruh</w:t>
            </w:r>
          </w:p>
          <w:p w:rsidR="00A70E96" w:rsidRDefault="00A70E96">
            <w:pPr>
              <w:spacing w:after="0"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2659" w:type="dxa"/>
            <w:vAlign w:val="center"/>
          </w:tcPr>
          <w:p w:rsidR="00A70E96" w:rsidRDefault="00A70E96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Muffin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mrkva</w:t>
            </w:r>
          </w:p>
        </w:tc>
      </w:tr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15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5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    Mlijeko, kruh,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Linolada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>, voće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Krumpir gulaš s junetinom, pita od jabuke, kruh rustika</w:t>
            </w:r>
          </w:p>
        </w:tc>
        <w:tc>
          <w:tcPr>
            <w:tcW w:w="2659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Pita od jabuke, voće</w:t>
            </w:r>
          </w:p>
        </w:tc>
      </w:tr>
      <w:tr w:rsidR="00A70E96">
        <w:trPr>
          <w:jc w:val="center"/>
        </w:trPr>
        <w:tc>
          <w:tcPr>
            <w:tcW w:w="1555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lastRenderedPageBreak/>
              <w:t>16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5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.</w:t>
            </w:r>
          </w:p>
        </w:tc>
        <w:tc>
          <w:tcPr>
            <w:tcW w:w="4677" w:type="dxa"/>
            <w:vAlign w:val="center"/>
          </w:tcPr>
          <w:p w:rsidR="00A70E96" w:rsidRDefault="00000000">
            <w:pPr>
              <w:spacing w:after="0" w:line="276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Voćni jogurt, </w:t>
            </w:r>
            <w:proofErr w:type="spell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croissant</w:t>
            </w:r>
            <w:proofErr w:type="spellEnd"/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čoko-lješnjak</w:t>
            </w:r>
          </w:p>
        </w:tc>
        <w:tc>
          <w:tcPr>
            <w:tcW w:w="5103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Njoki u umaku od tune i lososa, zelena salata s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cherry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 xml:space="preserve"> rajčicama, kruh sa suncokretom</w:t>
            </w:r>
          </w:p>
        </w:tc>
        <w:tc>
          <w:tcPr>
            <w:tcW w:w="2659" w:type="dxa"/>
            <w:vAlign w:val="center"/>
          </w:tcPr>
          <w:p w:rsidR="00A70E96" w:rsidRDefault="00000000">
            <w:pPr>
              <w:spacing w:after="0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Banana</w:t>
            </w:r>
          </w:p>
        </w:tc>
      </w:tr>
    </w:tbl>
    <w:p w:rsidR="00A70E96" w:rsidRDefault="00A70E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tbl>
      <w:tblPr>
        <w:tblStyle w:val="a0"/>
        <w:tblW w:w="14224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14224"/>
      </w:tblGrid>
      <w:tr w:rsidR="00A70E96">
        <w:trPr>
          <w:trHeight w:val="318"/>
        </w:trPr>
        <w:tc>
          <w:tcPr>
            <w:tcW w:w="142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0E96" w:rsidRDefault="0000000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8"/>
                <w:szCs w:val="28"/>
              </w:rPr>
              <w:t>Škola ima pravo izmjene jelovnika u slučaju poteškoća dostave namirnica.</w:t>
            </w:r>
          </w:p>
        </w:tc>
      </w:tr>
    </w:tbl>
    <w:p w:rsidR="00A70E96" w:rsidRDefault="00A70E96">
      <w:pP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0" w:name="_gjdgxs" w:colFirst="0" w:colLast="0"/>
      <w:bookmarkEnd w:id="0"/>
    </w:p>
    <w:p w:rsidR="00A70E96" w:rsidRDefault="00A70E96">
      <w:pPr>
        <w:jc w:val="right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A70E96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96"/>
    <w:rsid w:val="00272B43"/>
    <w:rsid w:val="00A7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1C2F0FF7-6162-E843-B2CB-86332841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2025-05-12T18:41:00Z</dcterms:created>
  <dcterms:modified xsi:type="dcterms:W3CDTF">2025-05-12T18:41:00Z</dcterms:modified>
</cp:coreProperties>
</file>